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488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7"/>
        <w:gridCol w:w="430"/>
        <w:gridCol w:w="7158"/>
      </w:tblGrid>
      <w:tr w:rsidR="007C3EA5" w:rsidTr="007B5994">
        <w:tc>
          <w:tcPr>
            <w:tcW w:w="7088" w:type="dxa"/>
          </w:tcPr>
          <w:p w:rsidR="007C3EA5" w:rsidRPr="00D34EC1" w:rsidRDefault="0088760A" w:rsidP="007C3E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="007C3EA5" w:rsidRPr="00D34EC1">
              <w:rPr>
                <w:b/>
                <w:bCs/>
                <w:sz w:val="20"/>
                <w:szCs w:val="20"/>
              </w:rPr>
              <w:t>PŘÍBALOVÁ INFORMACE</w:t>
            </w:r>
          </w:p>
          <w:p w:rsidR="007C3EA5" w:rsidRPr="00D34EC1" w:rsidRDefault="007C3EA5" w:rsidP="007C3EA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Informace pro profesionály permanentního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makeupu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a tetování </w:t>
            </w: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br/>
              <w:t xml:space="preserve">a osoby podstupující permanentní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makeup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nebo tetování</w:t>
            </w: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br/>
            </w:r>
          </w:p>
          <w:p w:rsidR="007226A3" w:rsidRPr="00D34EC1" w:rsidRDefault="007226A3" w:rsidP="007226A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4EC1">
              <w:rPr>
                <w:b/>
                <w:bCs/>
                <w:sz w:val="20"/>
                <w:szCs w:val="20"/>
              </w:rPr>
              <w:t>Purebeau</w:t>
            </w:r>
            <w:proofErr w:type="spellEnd"/>
            <w:r w:rsidRPr="00D34EC1">
              <w:rPr>
                <w:b/>
                <w:bCs/>
                <w:sz w:val="20"/>
                <w:szCs w:val="20"/>
              </w:rPr>
              <w:t xml:space="preserve"> </w:t>
            </w:r>
            <w:r w:rsidR="00AF25F8">
              <w:rPr>
                <w:b/>
                <w:bCs/>
                <w:sz w:val="20"/>
                <w:szCs w:val="20"/>
              </w:rPr>
              <w:t>87 Orange</w:t>
            </w:r>
          </w:p>
          <w:p w:rsidR="007C3EA5" w:rsidRPr="00D34EC1" w:rsidRDefault="007C3EA5" w:rsidP="007C3EA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Než začnete pigment používat, důkladně si přečtěte příbalové informace, které jsou nedílnou součástí každého balení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mikropigmentu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Tyto příbalové informace si ponechte uloženy pro možnost jejich opakovaného přečtení.</w:t>
            </w: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br/>
              <w:t xml:space="preserve">Pokud se v závažné míře vyskytne kterýkoliv z nežádoucích účinků, klient to sdělí svému lékaři. Pokud budete klientem informováni o jakýchkoliv nežádoucích účincích, doporučte klientovi, aby to sdělil svému lékaři.  </w:t>
            </w: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br/>
            </w: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 xml:space="preserve">Co je </w:t>
            </w:r>
            <w:proofErr w:type="spellStart"/>
            <w:r w:rsidRPr="00D34EC1">
              <w:rPr>
                <w:b/>
                <w:bCs/>
                <w:sz w:val="20"/>
                <w:szCs w:val="20"/>
              </w:rPr>
              <w:t>mikropigment</w:t>
            </w:r>
            <w:proofErr w:type="spellEnd"/>
            <w:r w:rsidRPr="00D34EC1">
              <w:rPr>
                <w:b/>
                <w:bCs/>
                <w:sz w:val="20"/>
                <w:szCs w:val="20"/>
              </w:rPr>
              <w:t xml:space="preserve"> PUREBEAU a jeho použití </w:t>
            </w:r>
          </w:p>
          <w:p w:rsidR="007C3EA5" w:rsidRPr="00D34EC1" w:rsidRDefault="007C3EA5" w:rsidP="007C3EA5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Jedná se o směs k použití pro tetování nebo permanentní make-up, která obsahuje barviva a další složky.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Mikropigment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je určen pro aplikaci do svrchních vrstev pokožky za použití speciálních přístrojů pro aplikaci. Smí být používán výhradně osobou splňující veškeré právně legislativní náležitosti a mající platné oprávnění pro provádění této činnosti.</w:t>
            </w:r>
          </w:p>
          <w:p w:rsidR="007C3EA5" w:rsidRPr="00D34EC1" w:rsidRDefault="007C3EA5" w:rsidP="007C3EA5">
            <w:pPr>
              <w:pStyle w:val="Zkladntext"/>
              <w:spacing w:before="7"/>
              <w:jc w:val="center"/>
              <w:rPr>
                <w:b/>
                <w:sz w:val="20"/>
                <w:szCs w:val="20"/>
              </w:rPr>
            </w:pPr>
          </w:p>
          <w:tbl>
            <w:tblPr>
              <w:tblStyle w:val="TableNormal"/>
              <w:tblW w:w="6862" w:type="dxa"/>
              <w:tblInd w:w="12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1497"/>
              <w:gridCol w:w="1553"/>
              <w:gridCol w:w="1086"/>
              <w:gridCol w:w="1399"/>
              <w:gridCol w:w="1327"/>
            </w:tblGrid>
            <w:tr w:rsidR="00AF0D11" w:rsidRPr="00D34EC1" w:rsidTr="00AF0D11">
              <w:trPr>
                <w:trHeight w:val="851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AF0D1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F0D11" w:rsidRPr="00D34EC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b/>
                      <w:sz w:val="20"/>
                      <w:szCs w:val="20"/>
                    </w:rPr>
                    <w:t>Složení</w:t>
                  </w:r>
                  <w:proofErr w:type="spellEnd"/>
                  <w:r w:rsidRPr="00D34EC1">
                    <w:rPr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34EC1">
                    <w:rPr>
                      <w:b/>
                      <w:sz w:val="20"/>
                      <w:szCs w:val="20"/>
                    </w:rPr>
                    <w:t>název</w:t>
                  </w:r>
                  <w:proofErr w:type="spellEnd"/>
                  <w:r w:rsidRPr="00D34EC1">
                    <w:rPr>
                      <w:b/>
                      <w:sz w:val="20"/>
                      <w:szCs w:val="20"/>
                    </w:rPr>
                    <w:t xml:space="preserve"> substance</w:t>
                  </w:r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AF0D11" w:rsidRPr="00D34EC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F0D11" w:rsidRPr="00D34EC1" w:rsidRDefault="00AF0D11" w:rsidP="007C3EA5">
                  <w:pPr>
                    <w:pStyle w:val="TableParagraph"/>
                    <w:spacing w:before="0"/>
                    <w:ind w:left="4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b/>
                      <w:sz w:val="20"/>
                      <w:szCs w:val="20"/>
                      <w:lang w:val="en"/>
                    </w:rPr>
                    <w:t>Chemická</w:t>
                  </w:r>
                  <w:proofErr w:type="spellEnd"/>
                  <w:r w:rsidRPr="00D34EC1">
                    <w:rPr>
                      <w:b/>
                      <w:sz w:val="20"/>
                      <w:szCs w:val="20"/>
                      <w:lang w:val="en"/>
                    </w:rPr>
                    <w:t xml:space="preserve"> </w:t>
                  </w:r>
                  <w:proofErr w:type="spellStart"/>
                  <w:r w:rsidRPr="00D34EC1">
                    <w:rPr>
                      <w:b/>
                      <w:sz w:val="20"/>
                      <w:szCs w:val="20"/>
                      <w:lang w:val="en"/>
                    </w:rPr>
                    <w:t>identita</w:t>
                  </w:r>
                  <w:proofErr w:type="spellEnd"/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AF0D11" w:rsidRPr="00D34EC1" w:rsidRDefault="00AF0D11" w:rsidP="007C3EA5">
                  <w:pPr>
                    <w:pStyle w:val="TableParagraph"/>
                    <w:spacing w:before="0"/>
                    <w:ind w:left="16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F0D11" w:rsidRPr="00D34EC1" w:rsidRDefault="00AF0D11" w:rsidP="007C3EA5">
                  <w:pPr>
                    <w:pStyle w:val="TableParagraph"/>
                    <w:spacing w:before="0"/>
                    <w:ind w:left="16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4EC1">
                    <w:rPr>
                      <w:b/>
                      <w:sz w:val="20"/>
                      <w:szCs w:val="20"/>
                      <w:lang w:val="en"/>
                    </w:rPr>
                    <w:t>CASE NO.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AF0D11" w:rsidRPr="00D34EC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F0D11" w:rsidRPr="00D34EC1" w:rsidRDefault="00AF0D11" w:rsidP="007C3EA5">
                  <w:pPr>
                    <w:pStyle w:val="TableParagraph"/>
                    <w:spacing w:before="0"/>
                    <w:ind w:left="3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4EC1">
                    <w:rPr>
                      <w:b/>
                      <w:sz w:val="20"/>
                      <w:szCs w:val="20"/>
                      <w:lang w:val="en"/>
                    </w:rPr>
                    <w:t>INCI Name / C.I. No.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</w:tcPr>
                <w:p w:rsidR="00AF0D1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AF0D11" w:rsidRPr="00D34EC1" w:rsidRDefault="00AF0D11" w:rsidP="007C3EA5">
                  <w:pPr>
                    <w:pStyle w:val="TableParagraph"/>
                    <w:spacing w:before="2"/>
                    <w:ind w:left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AF0D11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Voda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Aqua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7732-18-5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Aqua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AF0D11" w:rsidRDefault="00AF0D11" w:rsidP="00AF0D11">
                  <w:pPr>
                    <w:pStyle w:val="TableParagraph"/>
                    <w:spacing w:before="5" w:line="174" w:lineRule="exact"/>
                    <w:ind w:left="89"/>
                    <w:jc w:val="center"/>
                    <w:rPr>
                      <w:sz w:val="16"/>
                      <w:lang w:val="de"/>
                    </w:rPr>
                  </w:pPr>
                  <w:r>
                    <w:rPr>
                      <w:sz w:val="16"/>
                      <w:lang w:val="de"/>
                    </w:rPr>
                    <w:t>25 – 50 %</w:t>
                  </w:r>
                </w:p>
              </w:tc>
            </w:tr>
            <w:tr w:rsidR="00AF0D11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Glycerol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Glycerin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56–81-5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Glycerin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Default="00AF0D11" w:rsidP="00AF0D11">
                  <w:pPr>
                    <w:pStyle w:val="TableParagraph"/>
                    <w:spacing w:before="16" w:line="234" w:lineRule="exact"/>
                    <w:jc w:val="center"/>
                  </w:pPr>
                  <w:r>
                    <w:rPr>
                      <w:sz w:val="16"/>
                      <w:lang w:val="de"/>
                    </w:rPr>
                    <w:t>25 – 50 %</w:t>
                  </w:r>
                </w:p>
              </w:tc>
            </w:tr>
            <w:tr w:rsidR="00AF0D11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Alkohol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Alcohol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64-17-5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Alcohol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Default="003E692C" w:rsidP="003E692C">
                  <w:pPr>
                    <w:pStyle w:val="TableParagraph"/>
                    <w:spacing w:before="16" w:line="234" w:lineRule="exact"/>
                    <w:jc w:val="center"/>
                  </w:pPr>
                  <w:r w:rsidRPr="003E692C">
                    <w:rPr>
                      <w:sz w:val="16"/>
                      <w:lang w:val="de"/>
                    </w:rPr>
                    <w:t>10 – 25 %</w:t>
                  </w:r>
                </w:p>
              </w:tc>
            </w:tr>
            <w:tr w:rsidR="00AF0D11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D34EC1" w:rsidRDefault="00AF0D11" w:rsidP="007C3EA5">
                  <w:pPr>
                    <w:pStyle w:val="Default"/>
                    <w:ind w:right="-425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Propane-1, 2-diol</w:t>
                  </w:r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Propylenglykol</w:t>
                  </w:r>
                  <w:proofErr w:type="spellEnd"/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57-55--6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lang w:val="de-DE"/>
                    </w:rPr>
                    <w:t>Propylenglykol</w:t>
                  </w:r>
                  <w:proofErr w:type="spellEnd"/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Default="003E692C" w:rsidP="003E692C">
                  <w:pPr>
                    <w:pStyle w:val="TableParagraph"/>
                    <w:spacing w:before="16" w:line="234" w:lineRule="exact"/>
                    <w:jc w:val="center"/>
                  </w:pPr>
                  <w:r>
                    <w:rPr>
                      <w:sz w:val="16"/>
                      <w:lang w:val="de"/>
                    </w:rPr>
                    <w:t>5</w:t>
                  </w:r>
                  <w:r w:rsidRPr="003E692C">
                    <w:rPr>
                      <w:sz w:val="16"/>
                      <w:lang w:val="de"/>
                    </w:rPr>
                    <w:t xml:space="preserve"> –</w:t>
                  </w:r>
                  <w:r>
                    <w:rPr>
                      <w:sz w:val="16"/>
                      <w:lang w:val="de"/>
                    </w:rPr>
                    <w:t>10</w:t>
                  </w:r>
                  <w:r w:rsidRPr="003E692C">
                    <w:rPr>
                      <w:sz w:val="16"/>
                      <w:lang w:val="de"/>
                    </w:rPr>
                    <w:t xml:space="preserve"> %</w:t>
                  </w:r>
                </w:p>
              </w:tc>
            </w:tr>
            <w:tr w:rsidR="00AF0D11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Chlorid</w:t>
                  </w:r>
                  <w:proofErr w:type="spellEnd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sodný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NaCI</w:t>
                  </w:r>
                  <w:proofErr w:type="spellEnd"/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7647-14-5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F0D11" w:rsidRPr="00D34EC1" w:rsidRDefault="00AF0D11" w:rsidP="007C3EA5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Sodium </w:t>
                  </w: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Chlorid</w:t>
                  </w:r>
                  <w:proofErr w:type="spellEnd"/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F0D11" w:rsidRDefault="003E692C" w:rsidP="003E692C">
                  <w:pPr>
                    <w:pStyle w:val="TableParagraph"/>
                    <w:spacing w:before="16" w:line="234" w:lineRule="exact"/>
                    <w:jc w:val="center"/>
                  </w:pPr>
                  <w:r>
                    <w:rPr>
                      <w:sz w:val="16"/>
                      <w:lang w:val="de"/>
                    </w:rPr>
                    <w:t>1</w:t>
                  </w:r>
                  <w:r w:rsidRPr="003E692C">
                    <w:rPr>
                      <w:sz w:val="16"/>
                      <w:lang w:val="de"/>
                    </w:rPr>
                    <w:t xml:space="preserve"> – 5 %</w:t>
                  </w:r>
                </w:p>
              </w:tc>
            </w:tr>
            <w:tr w:rsidR="00D5712E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34EC1" w:rsidRDefault="00D5712E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 xml:space="preserve">Pigment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>žlutý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5712E" w:rsidRDefault="00D5712E" w:rsidP="00D5712E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71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FD &amp; C yellow 5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5712E" w:rsidRDefault="00D5712E" w:rsidP="00D5712E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71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1934-21-0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5712E" w:rsidRDefault="00D5712E" w:rsidP="00D5712E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71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19140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5712E" w:rsidRDefault="00D5712E" w:rsidP="00D5712E">
                  <w:pPr>
                    <w:pStyle w:val="TableParagraph"/>
                    <w:spacing w:before="16" w:line="234" w:lineRule="exact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sz w:val="16"/>
                      <w:lang w:val="de"/>
                    </w:rPr>
                    <w:t>25 – 50 %</w:t>
                  </w:r>
                </w:p>
              </w:tc>
            </w:tr>
            <w:tr w:rsidR="00D5712E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34EC1" w:rsidRDefault="00D5712E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 xml:space="preserve">Pigment </w:t>
                  </w:r>
                  <w:proofErr w:type="spellStart"/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FFFFF"/>
                    </w:rPr>
                    <w:t>bílý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34EC1" w:rsidRDefault="00D5712E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Titanium Dioxide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34EC1" w:rsidRDefault="00D5712E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13463-67-7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34EC1" w:rsidRDefault="00D5712E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34EC1">
                    <w:rPr>
                      <w:rFonts w:asciiTheme="minorHAnsi" w:hAnsiTheme="minorHAnsi" w:cstheme="minorHAnsi"/>
                      <w:sz w:val="20"/>
                      <w:szCs w:val="20"/>
                    </w:rPr>
                    <w:t>77891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34EC1" w:rsidRDefault="00D5712E" w:rsidP="007226A3">
                  <w:pPr>
                    <w:pStyle w:val="TableParagraph"/>
                    <w:spacing w:before="16" w:line="234" w:lineRule="exact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sz w:val="16"/>
                      <w:lang w:val="de"/>
                    </w:rPr>
                    <w:t>25 – 50 %</w:t>
                  </w:r>
                </w:p>
              </w:tc>
            </w:tr>
            <w:tr w:rsidR="00D5712E" w:rsidRPr="00D34EC1" w:rsidTr="00AF0D11">
              <w:trPr>
                <w:trHeight w:val="270"/>
              </w:trPr>
              <w:tc>
                <w:tcPr>
                  <w:tcW w:w="14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34EC1" w:rsidRDefault="00D5712E" w:rsidP="007226A3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Pigment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červený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5712E" w:rsidRDefault="00D5712E" w:rsidP="00D5712E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71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Pigment red 254</w:t>
                  </w:r>
                </w:p>
              </w:tc>
              <w:tc>
                <w:tcPr>
                  <w:tcW w:w="10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5712E" w:rsidRDefault="00D5712E" w:rsidP="00D5712E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71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84632-65-5</w:t>
                  </w:r>
                </w:p>
              </w:tc>
              <w:tc>
                <w:tcPr>
                  <w:tcW w:w="13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5712E" w:rsidRDefault="00D5712E" w:rsidP="00D5712E">
                  <w:pPr>
                    <w:pStyle w:val="TableParagraph"/>
                    <w:spacing w:before="7" w:line="244" w:lineRule="exact"/>
                    <w:ind w:left="4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571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56110</w:t>
                  </w:r>
                </w:p>
              </w:tc>
              <w:tc>
                <w:tcPr>
                  <w:tcW w:w="1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5712E" w:rsidRPr="00D5712E" w:rsidRDefault="00D5712E" w:rsidP="00D5712E">
                  <w:pPr>
                    <w:pStyle w:val="TableParagraph"/>
                    <w:spacing w:before="16" w:line="234" w:lineRule="exact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sz w:val="16"/>
                      <w:lang w:val="de"/>
                    </w:rPr>
                    <w:t>1</w:t>
                  </w:r>
                  <w:r w:rsidRPr="003E692C">
                    <w:rPr>
                      <w:sz w:val="16"/>
                      <w:lang w:val="de"/>
                    </w:rPr>
                    <w:t xml:space="preserve"> – 5 %</w:t>
                  </w:r>
                </w:p>
              </w:tc>
            </w:tr>
          </w:tbl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</w:p>
          <w:p w:rsidR="007C3EA5" w:rsidRPr="00D34EC1" w:rsidRDefault="007C3EA5" w:rsidP="007C3E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 xml:space="preserve">Čemu věnovat pozornost, než začnete </w:t>
            </w:r>
            <w:proofErr w:type="spellStart"/>
            <w:r w:rsidRPr="00D34EC1">
              <w:rPr>
                <w:b/>
                <w:bCs/>
                <w:sz w:val="20"/>
                <w:szCs w:val="20"/>
              </w:rPr>
              <w:t>mikropigment</w:t>
            </w:r>
            <w:proofErr w:type="spellEnd"/>
            <w:r w:rsidRPr="00D34EC1">
              <w:rPr>
                <w:b/>
                <w:bCs/>
                <w:sz w:val="20"/>
                <w:szCs w:val="20"/>
              </w:rPr>
              <w:t xml:space="preserve"> používat </w:t>
            </w:r>
          </w:p>
          <w:p w:rsidR="007C3EA5" w:rsidRPr="00D34EC1" w:rsidRDefault="007C3EA5" w:rsidP="007C3EA5">
            <w:pPr>
              <w:rPr>
                <w:sz w:val="20"/>
                <w:szCs w:val="20"/>
              </w:rPr>
            </w:pPr>
            <w:proofErr w:type="spellStart"/>
            <w:r w:rsidRPr="00D34EC1">
              <w:rPr>
                <w:sz w:val="20"/>
                <w:szCs w:val="20"/>
              </w:rPr>
              <w:t>Mikropigment</w:t>
            </w:r>
            <w:proofErr w:type="spellEnd"/>
            <w:r w:rsidRPr="00D34EC1">
              <w:rPr>
                <w:sz w:val="20"/>
                <w:szCs w:val="20"/>
              </w:rPr>
              <w:t xml:space="preserve"> nepoužívejte, jestliže osoba, kt</w:t>
            </w:r>
            <w:r w:rsidR="006047A9">
              <w:rPr>
                <w:sz w:val="20"/>
                <w:szCs w:val="20"/>
              </w:rPr>
              <w:t xml:space="preserve">erá si nechává permanentní </w:t>
            </w:r>
            <w:proofErr w:type="spellStart"/>
            <w:r w:rsidR="006047A9">
              <w:rPr>
                <w:sz w:val="20"/>
                <w:szCs w:val="20"/>
              </w:rPr>
              <w:t>make</w:t>
            </w:r>
            <w:r w:rsidRPr="00D34EC1">
              <w:rPr>
                <w:sz w:val="20"/>
                <w:szCs w:val="20"/>
              </w:rPr>
              <w:t>up</w:t>
            </w:r>
            <w:proofErr w:type="spellEnd"/>
            <w:r w:rsidRPr="00D34EC1">
              <w:rPr>
                <w:sz w:val="20"/>
                <w:szCs w:val="20"/>
              </w:rPr>
              <w:t xml:space="preserve"> či tetování provádět, trpí následujícími kontraindikacemi: </w:t>
            </w:r>
          </w:p>
          <w:p w:rsidR="007C3EA5" w:rsidRPr="00D34EC1" w:rsidRDefault="007C3EA5" w:rsidP="007C3EA5">
            <w:pPr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Alergie </w:t>
            </w:r>
            <w:r w:rsidR="0088760A">
              <w:rPr>
                <w:sz w:val="20"/>
                <w:szCs w:val="20"/>
              </w:rPr>
              <w:t>(</w:t>
            </w:r>
            <w:r w:rsidRPr="00D34EC1">
              <w:rPr>
                <w:sz w:val="20"/>
                <w:szCs w:val="20"/>
              </w:rPr>
              <w:t xml:space="preserve">možné provádět až po konzultaci a </w:t>
            </w:r>
            <w:r w:rsidR="0088760A">
              <w:rPr>
                <w:sz w:val="20"/>
                <w:szCs w:val="20"/>
              </w:rPr>
              <w:t>o</w:t>
            </w:r>
            <w:r w:rsidRPr="00D34EC1">
              <w:rPr>
                <w:sz w:val="20"/>
                <w:szCs w:val="20"/>
              </w:rPr>
              <w:t>dsouhlasení lékařem</w:t>
            </w:r>
            <w:r w:rsidR="0088760A">
              <w:rPr>
                <w:sz w:val="20"/>
                <w:szCs w:val="20"/>
              </w:rPr>
              <w:t>)</w:t>
            </w:r>
            <w:r w:rsidRPr="00D34EC1">
              <w:rPr>
                <w:sz w:val="20"/>
                <w:szCs w:val="20"/>
              </w:rPr>
              <w:br/>
              <w:t>Poškozená kůže v místě aplikace</w:t>
            </w:r>
            <w:r w:rsidRPr="00D34EC1">
              <w:rPr>
                <w:sz w:val="20"/>
                <w:szCs w:val="20"/>
              </w:rPr>
              <w:br/>
              <w:t xml:space="preserve">Dermatitida, ekzém či jiné kožní problémy </w:t>
            </w:r>
            <w:r w:rsidRPr="00D34EC1">
              <w:rPr>
                <w:sz w:val="20"/>
                <w:szCs w:val="20"/>
              </w:rPr>
              <w:br/>
              <w:t>Těhotenství a období kojení</w:t>
            </w:r>
          </w:p>
          <w:p w:rsidR="007C3EA5" w:rsidRPr="00D34EC1" w:rsidRDefault="007C3EA5" w:rsidP="007C3EA5">
            <w:pPr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Předpokladem pro možnost aplikace </w:t>
            </w:r>
            <w:proofErr w:type="spellStart"/>
            <w:r w:rsidRPr="00D34EC1">
              <w:rPr>
                <w:sz w:val="20"/>
                <w:szCs w:val="20"/>
              </w:rPr>
              <w:t>mikropigmentu</w:t>
            </w:r>
            <w:proofErr w:type="spellEnd"/>
            <w:r w:rsidRPr="00D34EC1">
              <w:rPr>
                <w:sz w:val="20"/>
                <w:szCs w:val="20"/>
              </w:rPr>
              <w:t xml:space="preserve"> je zdravá kůže a zdravý jedinec. </w:t>
            </w:r>
          </w:p>
          <w:p w:rsidR="007C3EA5" w:rsidRDefault="007C3EA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C3EA5" w:rsidRDefault="007C3EA5">
            <w:pPr>
              <w:rPr>
                <w:sz w:val="20"/>
                <w:szCs w:val="20"/>
              </w:rPr>
            </w:pPr>
          </w:p>
        </w:tc>
        <w:tc>
          <w:tcPr>
            <w:tcW w:w="7088" w:type="dxa"/>
          </w:tcPr>
          <w:p w:rsidR="006047A9" w:rsidRDefault="006047A9" w:rsidP="007C3EA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7B5994" w:rsidRDefault="007B5994" w:rsidP="007C3EA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7B5994" w:rsidRDefault="007B5994" w:rsidP="007C3EA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7C3EA5" w:rsidRPr="00D34EC1" w:rsidRDefault="00B96A51" w:rsidP="007C3EA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7C3EA5" w:rsidRPr="00D34EC1">
              <w:rPr>
                <w:b/>
                <w:bCs/>
                <w:sz w:val="20"/>
                <w:szCs w:val="20"/>
              </w:rPr>
              <w:t>ostup použití barvy</w:t>
            </w:r>
          </w:p>
          <w:p w:rsidR="007C3EA5" w:rsidRPr="00D34EC1" w:rsidRDefault="007C3EA5" w:rsidP="007C3EA5">
            <w:pPr>
              <w:jc w:val="both"/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Před použitím obsah lahvičky důkladně promíchejte protřepáním.  Sundejte vrchní kryt lahvičky a odkapejte potřebné množství do sterilního kelímku na barvy, který se používá jednorázově.  Po odběru potřebného množství </w:t>
            </w:r>
            <w:proofErr w:type="spellStart"/>
            <w:r w:rsidRPr="00D34EC1">
              <w:rPr>
                <w:sz w:val="20"/>
                <w:szCs w:val="20"/>
              </w:rPr>
              <w:t>mikropigmentu</w:t>
            </w:r>
            <w:proofErr w:type="spellEnd"/>
            <w:r w:rsidRPr="00D34EC1">
              <w:rPr>
                <w:sz w:val="20"/>
                <w:szCs w:val="20"/>
              </w:rPr>
              <w:t xml:space="preserve"> lahvičku okamžitě uzavřete. V případě potřeby ředění je nutné použít pouze výrobcem </w:t>
            </w:r>
            <w:proofErr w:type="spellStart"/>
            <w:r w:rsidRPr="00D34EC1">
              <w:rPr>
                <w:sz w:val="20"/>
                <w:szCs w:val="20"/>
              </w:rPr>
              <w:t>Purebeau</w:t>
            </w:r>
            <w:proofErr w:type="spellEnd"/>
            <w:r w:rsidRPr="00D34EC1">
              <w:rPr>
                <w:sz w:val="20"/>
                <w:szCs w:val="20"/>
              </w:rPr>
              <w:t xml:space="preserve"> schválený roztok na ředění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D34EC1">
              <w:rPr>
                <w:sz w:val="20"/>
                <w:szCs w:val="20"/>
              </w:rPr>
              <w:t>barev.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F5AA5">
              <w:rPr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Mikrop</w:t>
            </w:r>
            <w:r w:rsidRPr="00D34EC1">
              <w:rPr>
                <w:sz w:val="20"/>
                <w:szCs w:val="20"/>
              </w:rPr>
              <w:t>igment</w:t>
            </w:r>
            <w:proofErr w:type="spellEnd"/>
            <w:proofErr w:type="gramEnd"/>
            <w:r w:rsidRPr="00D34EC1">
              <w:rPr>
                <w:sz w:val="20"/>
                <w:szCs w:val="20"/>
              </w:rPr>
              <w:t xml:space="preserve"> je dodáván ve sterilním balení. Pro dodržení maximální čistoty (sterility) manipulujte s pigmentem pouze na provozovně při dodržení všech zásad hygieny práce a ochrany zákazníka. </w:t>
            </w:r>
          </w:p>
          <w:p w:rsidR="007C3EA5" w:rsidRPr="00D34EC1" w:rsidRDefault="007C3EA5" w:rsidP="007C3EA5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>Bezpečnostní upozornění:</w:t>
            </w:r>
            <w:r w:rsidRPr="00D34EC1">
              <w:rPr>
                <w:sz w:val="20"/>
                <w:szCs w:val="20"/>
              </w:rPr>
              <w:t xml:space="preserve">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Mikropigment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není určen k vnitřnímu užití, rovněž se vyvarujte aplikaci </w:t>
            </w:r>
            <w:proofErr w:type="spellStart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mikropigmentu</w:t>
            </w:r>
            <w:proofErr w:type="spellEnd"/>
            <w:r w:rsidRPr="00D34EC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u nezdravé či příliš alergické pokožky. Doporučuje se provedení standardního kosmetického testu na alergickou reakci pokožky. V případě vniknutí do oka, provést výplach oka vodou.</w:t>
            </w:r>
          </w:p>
          <w:p w:rsidR="007C3EA5" w:rsidRPr="00D34EC1" w:rsidRDefault="007C3EA5" w:rsidP="007C3EA5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7C3EA5" w:rsidRPr="00D34EC1" w:rsidRDefault="007C3EA5" w:rsidP="007C3EA5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 xml:space="preserve">Možné nežádoucí účinky </w:t>
            </w:r>
          </w:p>
          <w:p w:rsidR="007C3EA5" w:rsidRPr="00D34EC1" w:rsidRDefault="007C3EA5" w:rsidP="007C3EA5">
            <w:pPr>
              <w:jc w:val="both"/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Velmi vzácně se mohou vyskytnout alergie na barviva. Alergie na barviva se může projevit i po několika týdnech, měsících či letech. Velmi vzácně se také mohou vyskytnout alergické reakce na kovy, avšak osoba, která podstupuje tetování či permanentní make-up a je jí známo o jejích alergiích na výše vypsané kovy, by proceduru neměla podstoupit. Tyto nežádoucí účinky jsou vzácné nebo velmi vzácné, ale pokud se vyskytnou, poraďte se s lékařem. </w:t>
            </w:r>
          </w:p>
          <w:p w:rsidR="007C3EA5" w:rsidRPr="00D34EC1" w:rsidRDefault="007C3EA5" w:rsidP="007C3EA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7C3EA5" w:rsidRPr="00D34EC1" w:rsidRDefault="007C3EA5" w:rsidP="007C3EA5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>Skladování barev</w:t>
            </w:r>
          </w:p>
          <w:p w:rsidR="007C3EA5" w:rsidRPr="00D34EC1" w:rsidRDefault="007C3EA5" w:rsidP="007C3EA5">
            <w:pPr>
              <w:jc w:val="both"/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Uchovávejte mimo dosah dětí. Uchovávejte na suchém místě, při pokojové teplotě </w:t>
            </w:r>
            <w:r>
              <w:rPr>
                <w:sz w:val="20"/>
                <w:szCs w:val="20"/>
              </w:rPr>
              <w:br/>
            </w:r>
            <w:r w:rsidRPr="00D34EC1">
              <w:rPr>
                <w:sz w:val="20"/>
                <w:szCs w:val="20"/>
              </w:rPr>
              <w:t xml:space="preserve">5-25°. Chraňte před přímým slunečním zářením a mrazem. Pigment neužívejte po uplynutí doby použitelnosti uvedené na lahvičce. Po otevření spotřebujte do 12 měsíců. </w:t>
            </w:r>
          </w:p>
          <w:p w:rsidR="007C3EA5" w:rsidRPr="00D34EC1" w:rsidRDefault="007C3EA5" w:rsidP="007C3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šarže</w:t>
            </w:r>
            <w:r w:rsidRPr="00D34EC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D34EC1">
              <w:rPr>
                <w:rFonts w:ascii="Arial" w:hAnsi="Arial" w:cs="Arial"/>
                <w:sz w:val="20"/>
                <w:szCs w:val="20"/>
              </w:rPr>
              <w:t>údaj „</w:t>
            </w:r>
            <w:proofErr w:type="spellStart"/>
            <w:r w:rsidRPr="00D34EC1">
              <w:rPr>
                <w:rFonts w:ascii="Arial" w:hAnsi="Arial" w:cs="Arial"/>
                <w:sz w:val="20"/>
                <w:szCs w:val="20"/>
              </w:rPr>
              <w:t>ChB</w:t>
            </w:r>
            <w:proofErr w:type="spellEnd"/>
            <w:r w:rsidRPr="00D34EC1">
              <w:rPr>
                <w:rFonts w:ascii="Arial" w:hAnsi="Arial" w:cs="Arial"/>
                <w:sz w:val="20"/>
                <w:szCs w:val="20"/>
              </w:rPr>
              <w:t>“)</w:t>
            </w:r>
            <w:r w:rsidRPr="00D34E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34EC1">
              <w:rPr>
                <w:rFonts w:ascii="Arial" w:hAnsi="Arial" w:cs="Arial"/>
                <w:sz w:val="20"/>
                <w:szCs w:val="20"/>
              </w:rPr>
              <w:t xml:space="preserve"> uvedeno na obalu lahvičky</w:t>
            </w:r>
          </w:p>
          <w:p w:rsidR="007C3EA5" w:rsidRDefault="007C3EA5" w:rsidP="007C3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C3EA5" w:rsidRPr="00D34EC1" w:rsidRDefault="007C3EA5" w:rsidP="007C3E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4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Spotřebujte nejlépe </w:t>
            </w:r>
            <w:proofErr w:type="gramStart"/>
            <w:r w:rsidRPr="00D34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</w:t>
            </w:r>
            <w:proofErr w:type="gramEnd"/>
            <w:r w:rsidRPr="00D34E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F5A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uvedeno na obalu</w:t>
            </w:r>
            <w:r w:rsidRPr="00D34EC1">
              <w:rPr>
                <w:rFonts w:ascii="Arial" w:hAnsi="Arial" w:cs="Arial"/>
                <w:sz w:val="20"/>
                <w:szCs w:val="20"/>
              </w:rPr>
              <w:t xml:space="preserve"> (údaj „</w:t>
            </w:r>
            <w:proofErr w:type="spellStart"/>
            <w:r w:rsidRPr="00D34EC1">
              <w:rPr>
                <w:rFonts w:ascii="Arial" w:hAnsi="Arial" w:cs="Arial"/>
                <w:sz w:val="20"/>
                <w:szCs w:val="20"/>
              </w:rPr>
              <w:t>valid</w:t>
            </w:r>
            <w:proofErr w:type="spellEnd"/>
            <w:r w:rsidRPr="00D34E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34EC1">
              <w:rPr>
                <w:rFonts w:ascii="Arial" w:hAnsi="Arial" w:cs="Arial"/>
                <w:sz w:val="20"/>
                <w:szCs w:val="20"/>
              </w:rPr>
              <w:t>until</w:t>
            </w:r>
            <w:proofErr w:type="spellEnd"/>
            <w:r w:rsidRPr="00D34EC1">
              <w:rPr>
                <w:rFonts w:ascii="Arial" w:hAnsi="Arial" w:cs="Arial"/>
                <w:sz w:val="20"/>
                <w:szCs w:val="20"/>
              </w:rPr>
              <w:t>“ nebo „</w:t>
            </w:r>
            <w:proofErr w:type="spellStart"/>
            <w:r w:rsidRPr="00D34EC1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D34EC1">
              <w:rPr>
                <w:rFonts w:ascii="Arial" w:hAnsi="Arial" w:cs="Arial"/>
                <w:sz w:val="20"/>
                <w:szCs w:val="20"/>
              </w:rPr>
              <w:t>“):</w:t>
            </w:r>
            <w:r w:rsidRPr="00D34E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C3EA5" w:rsidRPr="00D34EC1" w:rsidRDefault="007C3EA5" w:rsidP="007C3E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4EC1">
              <w:rPr>
                <w:rFonts w:ascii="Arial" w:hAnsi="Arial" w:cs="Arial"/>
                <w:sz w:val="20"/>
                <w:szCs w:val="20"/>
              </w:rPr>
              <w:t xml:space="preserve">Obal může být likvidován formou bezplatného sběru obalů v rámci společnosti </w:t>
            </w:r>
            <w:proofErr w:type="spellStart"/>
            <w:r w:rsidRPr="00D34EC1">
              <w:rPr>
                <w:rFonts w:ascii="Arial" w:hAnsi="Arial" w:cs="Arial"/>
                <w:sz w:val="20"/>
                <w:szCs w:val="20"/>
              </w:rPr>
              <w:t>Ekokom</w:t>
            </w:r>
            <w:proofErr w:type="spellEnd"/>
            <w:r w:rsidRPr="00D34EC1">
              <w:rPr>
                <w:rFonts w:ascii="Arial" w:hAnsi="Arial" w:cs="Arial"/>
                <w:sz w:val="20"/>
                <w:szCs w:val="20"/>
              </w:rPr>
              <w:t xml:space="preserve"> (dovozcem uhrazen řádný poplatek).</w:t>
            </w: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  <w:r w:rsidRPr="00D34EC1"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6CBAD97" wp14:editId="0ECF62C2">
                  <wp:extent cx="1066586" cy="311285"/>
                  <wp:effectExtent l="0" t="0" r="635" b="0"/>
                  <wp:docPr id="2" name="obrázek 2" descr="slozeni_znaky_pl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ozeni_znaky_pl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764" cy="313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  <w:r w:rsidRPr="00D34EC1">
              <w:rPr>
                <w:b/>
                <w:bCs/>
                <w:sz w:val="20"/>
                <w:szCs w:val="20"/>
              </w:rPr>
              <w:t xml:space="preserve">Doplňující informace </w:t>
            </w:r>
          </w:p>
          <w:p w:rsidR="007C3EA5" w:rsidRPr="00D34EC1" w:rsidRDefault="007C3EA5" w:rsidP="007C3EA5">
            <w:pPr>
              <w:pStyle w:val="Default"/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 xml:space="preserve">Výrobce: PUREBEAU NEW COSMETIC </w:t>
            </w:r>
            <w:proofErr w:type="spellStart"/>
            <w:r w:rsidRPr="00D34EC1">
              <w:rPr>
                <w:sz w:val="20"/>
                <w:szCs w:val="20"/>
              </w:rPr>
              <w:t>GmbH</w:t>
            </w:r>
            <w:proofErr w:type="spellEnd"/>
            <w:r w:rsidRPr="00D34EC1">
              <w:rPr>
                <w:sz w:val="20"/>
                <w:szCs w:val="20"/>
              </w:rPr>
              <w:t xml:space="preserve">, </w:t>
            </w:r>
            <w:proofErr w:type="spellStart"/>
            <w:r w:rsidRPr="00D34EC1">
              <w:rPr>
                <w:sz w:val="20"/>
                <w:szCs w:val="20"/>
              </w:rPr>
              <w:t>Mozartstrasse</w:t>
            </w:r>
            <w:proofErr w:type="spellEnd"/>
            <w:r w:rsidRPr="00D34EC1">
              <w:rPr>
                <w:sz w:val="20"/>
                <w:szCs w:val="20"/>
              </w:rPr>
              <w:t xml:space="preserve"> 12, 13158 </w:t>
            </w:r>
            <w:proofErr w:type="spellStart"/>
            <w:r w:rsidRPr="00D34EC1">
              <w:rPr>
                <w:sz w:val="20"/>
                <w:szCs w:val="20"/>
              </w:rPr>
              <w:t>Berlin</w:t>
            </w:r>
            <w:proofErr w:type="spellEnd"/>
            <w:r w:rsidRPr="00D34EC1">
              <w:rPr>
                <w:sz w:val="20"/>
                <w:szCs w:val="20"/>
              </w:rPr>
              <w:t xml:space="preserve"> Tel. +49(0)30-41 72 76 11</w:t>
            </w:r>
          </w:p>
          <w:p w:rsidR="007C3EA5" w:rsidRDefault="007C3EA5" w:rsidP="007C3EA5">
            <w:pPr>
              <w:pStyle w:val="Default"/>
              <w:rPr>
                <w:sz w:val="20"/>
                <w:szCs w:val="20"/>
              </w:rPr>
            </w:pPr>
          </w:p>
          <w:p w:rsidR="007C3EA5" w:rsidRDefault="007C3EA5" w:rsidP="007C3EA5">
            <w:pPr>
              <w:rPr>
                <w:sz w:val="20"/>
                <w:szCs w:val="20"/>
              </w:rPr>
            </w:pPr>
            <w:r w:rsidRPr="00D34EC1">
              <w:rPr>
                <w:sz w:val="20"/>
                <w:szCs w:val="20"/>
              </w:rPr>
              <w:t>Distributor: Permanent Institut s. r. o., Králova 279/9, 616 00, Brno</w:t>
            </w:r>
            <w:r w:rsidRPr="00D34EC1">
              <w:rPr>
                <w:sz w:val="20"/>
                <w:szCs w:val="20"/>
              </w:rPr>
              <w:br/>
              <w:t>Tel.: +420 604 754 998</w:t>
            </w:r>
            <w:r w:rsidRPr="00D34EC1">
              <w:rPr>
                <w:sz w:val="20"/>
                <w:szCs w:val="20"/>
              </w:rPr>
              <w:br/>
            </w:r>
            <w:r w:rsidRPr="00D34EC1">
              <w:rPr>
                <w:rFonts w:ascii="Calibri" w:eastAsiaTheme="minorEastAsia" w:hAnsi="Calibri" w:cs="Calibri"/>
                <w:noProof/>
                <w:color w:val="7F7F7F"/>
                <w:sz w:val="20"/>
                <w:szCs w:val="20"/>
                <w:lang w:eastAsia="cs-CZ"/>
              </w:rPr>
              <w:t>zapsána v Obchodním rejstříku vedeném Krajským soudem v Brně, oddíl C, vložka 88360</w:t>
            </w:r>
          </w:p>
        </w:tc>
      </w:tr>
    </w:tbl>
    <w:p w:rsidR="007C3EA5" w:rsidRDefault="007C3EA5" w:rsidP="007B5994">
      <w:pPr>
        <w:rPr>
          <w:sz w:val="20"/>
          <w:szCs w:val="20"/>
        </w:rPr>
      </w:pPr>
    </w:p>
    <w:sectPr w:rsidR="007C3EA5" w:rsidSect="007B5994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C1"/>
    <w:rsid w:val="000076B6"/>
    <w:rsid w:val="000A67B9"/>
    <w:rsid w:val="00167E9A"/>
    <w:rsid w:val="00204959"/>
    <w:rsid w:val="003E692C"/>
    <w:rsid w:val="00472E3F"/>
    <w:rsid w:val="006047A9"/>
    <w:rsid w:val="006A388C"/>
    <w:rsid w:val="007226A3"/>
    <w:rsid w:val="007B5994"/>
    <w:rsid w:val="007C3EA5"/>
    <w:rsid w:val="0088760A"/>
    <w:rsid w:val="008B21AE"/>
    <w:rsid w:val="008C329A"/>
    <w:rsid w:val="008F08B5"/>
    <w:rsid w:val="00917FF8"/>
    <w:rsid w:val="009F5AA5"/>
    <w:rsid w:val="00A57A3D"/>
    <w:rsid w:val="00AD1686"/>
    <w:rsid w:val="00AE6C36"/>
    <w:rsid w:val="00AF0D11"/>
    <w:rsid w:val="00AF25F8"/>
    <w:rsid w:val="00B96A51"/>
    <w:rsid w:val="00C37E65"/>
    <w:rsid w:val="00D34EC1"/>
    <w:rsid w:val="00D5712E"/>
    <w:rsid w:val="00F2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D34E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D34EC1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ln"/>
    <w:uiPriority w:val="1"/>
    <w:qFormat/>
    <w:rsid w:val="00D34EC1"/>
    <w:pPr>
      <w:widowControl w:val="0"/>
      <w:autoSpaceDE w:val="0"/>
      <w:autoSpaceDN w:val="0"/>
      <w:spacing w:before="9" w:after="0" w:line="240" w:lineRule="auto"/>
      <w:ind w:left="37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qFormat/>
    <w:rsid w:val="00D34EC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D34E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D34EC1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ln"/>
    <w:uiPriority w:val="1"/>
    <w:qFormat/>
    <w:rsid w:val="00D34EC1"/>
    <w:pPr>
      <w:widowControl w:val="0"/>
      <w:autoSpaceDE w:val="0"/>
      <w:autoSpaceDN w:val="0"/>
      <w:spacing w:before="9" w:after="0" w:line="240" w:lineRule="auto"/>
      <w:ind w:left="37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qFormat/>
    <w:rsid w:val="00D34EC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3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061E93-C5BE-4C04-8E27-C004BCB8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</dc:creator>
  <cp:lastModifiedBy>Alca</cp:lastModifiedBy>
  <cp:revision>3</cp:revision>
  <cp:lastPrinted>2022-10-10T18:32:00Z</cp:lastPrinted>
  <dcterms:created xsi:type="dcterms:W3CDTF">2022-10-14T16:52:00Z</dcterms:created>
  <dcterms:modified xsi:type="dcterms:W3CDTF">2022-10-14T16:55:00Z</dcterms:modified>
</cp:coreProperties>
</file>